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424D9D" w:rsidP="00424D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4D9D" w:rsidP="00424D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4D9D" w:rsidP="00424D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4D9D" w:rsidP="00424D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4D9D" w:rsidP="00424D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4D9D" w:rsidP="00424D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4D9D" w:rsidP="00424D9D">
      <w:pPr>
        <w:jc w:val="center"/>
        <w:rPr>
          <w:rFonts w:ascii="Times New Roman" w:hAnsi="Times New Roman" w:cs="Times New Roman"/>
          <w:sz w:val="24"/>
          <w:szCs w:val="24"/>
        </w:rPr>
      </w:pPr>
      <w:r w:rsidRPr="00424D9D">
        <w:rPr>
          <w:rFonts w:ascii="Times New Roman" w:hAnsi="Times New Roman" w:cs="Times New Roman"/>
          <w:sz w:val="24"/>
          <w:szCs w:val="24"/>
        </w:rPr>
        <w:t xml:space="preserve">Vengeance and Virtue </w:t>
      </w:r>
    </w:p>
    <w:p w:rsidR="00424D9D" w:rsidP="00424D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424D9D" w:rsidP="00424D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424D9D" w:rsidP="00424D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24D9D" w:rsidP="00424D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24D9D" w:rsidRPr="00424D9D" w:rsidP="00424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4D9D">
        <w:rPr>
          <w:rFonts w:ascii="Times New Roman" w:hAnsi="Times New Roman" w:cs="Times New Roman"/>
          <w:sz w:val="24"/>
          <w:szCs w:val="24"/>
        </w:rPr>
        <w:t xml:space="preserve">Vengeance and Virtue </w:t>
      </w:r>
    </w:p>
    <w:p w:rsidR="00DD3813" w:rsidRPr="00424D9D" w:rsidP="00424D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4D9D">
        <w:rPr>
          <w:rFonts w:ascii="Times New Roman" w:hAnsi="Times New Roman" w:cs="Times New Roman"/>
          <w:sz w:val="24"/>
          <w:szCs w:val="24"/>
        </w:rPr>
        <w:t xml:space="preserve">In </w:t>
      </w:r>
      <w:r w:rsidRPr="00424D9D">
        <w:rPr>
          <w:rFonts w:ascii="Times New Roman" w:hAnsi="Times New Roman" w:cs="Times New Roman"/>
          <w:sz w:val="24"/>
          <w:szCs w:val="24"/>
        </w:rPr>
        <w:t>past few decades, the rights victims</w:t>
      </w:r>
      <w:r w:rsidRPr="00424D9D" w:rsidR="00424D9D">
        <w:rPr>
          <w:rFonts w:ascii="Times New Roman" w:hAnsi="Times New Roman" w:cs="Times New Roman"/>
          <w:sz w:val="24"/>
          <w:szCs w:val="24"/>
        </w:rPr>
        <w:t>’</w:t>
      </w:r>
      <w:r w:rsidRPr="00424D9D">
        <w:rPr>
          <w:rFonts w:ascii="Times New Roman" w:hAnsi="Times New Roman" w:cs="Times New Roman"/>
          <w:sz w:val="24"/>
          <w:szCs w:val="24"/>
        </w:rPr>
        <w:t xml:space="preserve"> movement has been there to bring a revolution in matters relating to law of evidence. Most surprisingly, the changes in evidence more so to </w:t>
      </w:r>
      <w:r w:rsidRPr="00424D9D">
        <w:rPr>
          <w:rFonts w:ascii="Times New Roman" w:hAnsi="Times New Roman" w:cs="Times New Roman"/>
          <w:sz w:val="24"/>
          <w:szCs w:val="24"/>
        </w:rPr>
        <w:t>victims</w:t>
      </w:r>
      <w:r w:rsidRPr="00424D9D" w:rsidR="00424D9D">
        <w:rPr>
          <w:rFonts w:ascii="Times New Roman" w:hAnsi="Times New Roman" w:cs="Times New Roman"/>
          <w:sz w:val="24"/>
          <w:szCs w:val="24"/>
        </w:rPr>
        <w:t>’</w:t>
      </w:r>
      <w:r w:rsidRPr="00424D9D">
        <w:rPr>
          <w:rFonts w:ascii="Times New Roman" w:hAnsi="Times New Roman" w:cs="Times New Roman"/>
          <w:sz w:val="24"/>
          <w:szCs w:val="24"/>
        </w:rPr>
        <w:t xml:space="preserve"> rights movement has been very extreme to a point where the modern trial itself has been altered. A goo</w:t>
      </w:r>
      <w:r w:rsidRPr="00424D9D">
        <w:rPr>
          <w:rFonts w:ascii="Times New Roman" w:hAnsi="Times New Roman" w:cs="Times New Roman"/>
          <w:sz w:val="24"/>
          <w:szCs w:val="24"/>
        </w:rPr>
        <w:t>d example to justify the influence of victims</w:t>
      </w:r>
      <w:r w:rsidRPr="00424D9D" w:rsidR="00424D9D">
        <w:rPr>
          <w:rFonts w:ascii="Times New Roman" w:hAnsi="Times New Roman" w:cs="Times New Roman"/>
          <w:sz w:val="24"/>
          <w:szCs w:val="24"/>
        </w:rPr>
        <w:t>’</w:t>
      </w:r>
      <w:r w:rsidRPr="00424D9D">
        <w:rPr>
          <w:rFonts w:ascii="Times New Roman" w:hAnsi="Times New Roman" w:cs="Times New Roman"/>
          <w:sz w:val="24"/>
          <w:szCs w:val="24"/>
        </w:rPr>
        <w:t xml:space="preserve"> rights movement towards </w:t>
      </w:r>
      <w:r w:rsidR="00204086">
        <w:rPr>
          <w:rFonts w:ascii="Times New Roman" w:hAnsi="Times New Roman" w:cs="Times New Roman"/>
          <w:sz w:val="24"/>
          <w:szCs w:val="24"/>
        </w:rPr>
        <w:t xml:space="preserve">evidence </w:t>
      </w:r>
      <w:r w:rsidRPr="00424D9D">
        <w:rPr>
          <w:rFonts w:ascii="Times New Roman" w:hAnsi="Times New Roman" w:cs="Times New Roman"/>
          <w:sz w:val="24"/>
          <w:szCs w:val="24"/>
        </w:rPr>
        <w:t xml:space="preserve">law </w:t>
      </w:r>
      <w:r w:rsidRPr="00424D9D">
        <w:rPr>
          <w:rFonts w:ascii="Times New Roman" w:hAnsi="Times New Roman" w:cs="Times New Roman"/>
          <w:sz w:val="24"/>
          <w:szCs w:val="24"/>
        </w:rPr>
        <w:t xml:space="preserve">is illustrated by </w:t>
      </w:r>
      <w:r w:rsidR="00E45A67">
        <w:rPr>
          <w:rFonts w:ascii="Times New Roman" w:hAnsi="Times New Roman" w:cs="Times New Roman"/>
          <w:sz w:val="24"/>
          <w:szCs w:val="24"/>
        </w:rPr>
        <w:t xml:space="preserve">law around </w:t>
      </w:r>
      <w:r w:rsidRPr="00424D9D">
        <w:rPr>
          <w:rFonts w:ascii="Times New Roman" w:hAnsi="Times New Roman" w:cs="Times New Roman"/>
          <w:sz w:val="24"/>
          <w:szCs w:val="24"/>
        </w:rPr>
        <w:t>“prior act evidence”</w:t>
      </w:r>
      <w:r w:rsidR="00E45A67">
        <w:rPr>
          <w:rFonts w:ascii="Times New Roman" w:hAnsi="Times New Roman" w:cs="Times New Roman"/>
          <w:sz w:val="24"/>
          <w:szCs w:val="24"/>
        </w:rPr>
        <w:t xml:space="preserve"> admission</w:t>
      </w:r>
      <w:r w:rsidRPr="00424D9D">
        <w:rPr>
          <w:rFonts w:ascii="Times New Roman" w:hAnsi="Times New Roman" w:cs="Times New Roman"/>
          <w:sz w:val="24"/>
          <w:szCs w:val="24"/>
        </w:rPr>
        <w:t xml:space="preserve"> specifically in </w:t>
      </w:r>
      <w:r w:rsidR="00C23B1B">
        <w:rPr>
          <w:rFonts w:ascii="Times New Roman" w:hAnsi="Times New Roman" w:cs="Times New Roman"/>
          <w:sz w:val="24"/>
          <w:szCs w:val="24"/>
        </w:rPr>
        <w:t>guilt stage</w:t>
      </w:r>
      <w:bookmarkStart w:id="0" w:name="_GoBack"/>
      <w:bookmarkEnd w:id="0"/>
      <w:r w:rsidRPr="00424D9D">
        <w:rPr>
          <w:rFonts w:ascii="Times New Roman" w:hAnsi="Times New Roman" w:cs="Times New Roman"/>
          <w:sz w:val="24"/>
          <w:szCs w:val="24"/>
        </w:rPr>
        <w:t xml:space="preserve"> of</w:t>
      </w:r>
      <w:r w:rsidR="00E45A67">
        <w:rPr>
          <w:rFonts w:ascii="Times New Roman" w:hAnsi="Times New Roman" w:cs="Times New Roman"/>
          <w:sz w:val="24"/>
          <w:szCs w:val="24"/>
        </w:rPr>
        <w:t xml:space="preserve"> various</w:t>
      </w:r>
      <w:r w:rsidRPr="00424D9D">
        <w:rPr>
          <w:rFonts w:ascii="Times New Roman" w:hAnsi="Times New Roman" w:cs="Times New Roman"/>
          <w:sz w:val="24"/>
          <w:szCs w:val="24"/>
        </w:rPr>
        <w:t xml:space="preserve"> criminal trials</w:t>
      </w:r>
      <w:r w:rsidRPr="00424D9D" w:rsidR="00424D9D">
        <w:rPr>
          <w:rFonts w:ascii="Times New Roman" w:hAnsi="Times New Roman" w:cs="Times New Roman"/>
          <w:sz w:val="24"/>
          <w:szCs w:val="24"/>
        </w:rPr>
        <w:t xml:space="preserve"> (</w:t>
      </w:r>
      <w:r w:rsidRPr="00424D9D" w:rsidR="00424D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Prud'homme, 2005)</w:t>
      </w:r>
      <w:r w:rsidRPr="00424D9D">
        <w:rPr>
          <w:rFonts w:ascii="Times New Roman" w:hAnsi="Times New Roman" w:cs="Times New Roman"/>
          <w:sz w:val="24"/>
          <w:szCs w:val="24"/>
        </w:rPr>
        <w:t xml:space="preserve">. On the other hand, </w:t>
      </w:r>
      <w:r w:rsidRPr="00424D9D">
        <w:rPr>
          <w:rFonts w:ascii="Times New Roman" w:hAnsi="Times New Roman" w:cs="Times New Roman"/>
          <w:sz w:val="24"/>
          <w:szCs w:val="24"/>
        </w:rPr>
        <w:t>there i</w:t>
      </w:r>
      <w:r w:rsidR="00E45A67">
        <w:rPr>
          <w:rFonts w:ascii="Times New Roman" w:hAnsi="Times New Roman" w:cs="Times New Roman"/>
          <w:sz w:val="24"/>
          <w:szCs w:val="24"/>
        </w:rPr>
        <w:t>s a clear indication of the shift</w:t>
      </w:r>
      <w:r w:rsidRPr="00424D9D">
        <w:rPr>
          <w:rFonts w:ascii="Times New Roman" w:hAnsi="Times New Roman" w:cs="Times New Roman"/>
          <w:sz w:val="24"/>
          <w:szCs w:val="24"/>
        </w:rPr>
        <w:t xml:space="preserve"> from clear evidence to reliance on </w:t>
      </w:r>
      <w:r w:rsidRPr="00424D9D">
        <w:rPr>
          <w:rFonts w:ascii="Times New Roman" w:hAnsi="Times New Roman" w:cs="Times New Roman"/>
          <w:sz w:val="24"/>
          <w:szCs w:val="24"/>
        </w:rPr>
        <w:t xml:space="preserve">judiciary discretion in both state and federal </w:t>
      </w:r>
      <w:r w:rsidRPr="00424D9D" w:rsidR="00424D9D">
        <w:rPr>
          <w:rFonts w:ascii="Times New Roman" w:hAnsi="Times New Roman" w:cs="Times New Roman"/>
          <w:sz w:val="24"/>
          <w:szCs w:val="24"/>
        </w:rPr>
        <w:t>jurisdictions</w:t>
      </w:r>
      <w:r w:rsidRPr="00424D9D">
        <w:rPr>
          <w:rFonts w:ascii="Times New Roman" w:hAnsi="Times New Roman" w:cs="Times New Roman"/>
          <w:sz w:val="24"/>
          <w:szCs w:val="24"/>
        </w:rPr>
        <w:t xml:space="preserve">. As a result to some extent, the defendant enjoys a good level of protection in the federal case law. On </w:t>
      </w:r>
      <w:r w:rsidRPr="00424D9D" w:rsidR="00424D9D">
        <w:rPr>
          <w:rFonts w:ascii="Times New Roman" w:hAnsi="Times New Roman" w:cs="Times New Roman"/>
          <w:sz w:val="24"/>
          <w:szCs w:val="24"/>
        </w:rPr>
        <w:t>th</w:t>
      </w:r>
      <w:r w:rsidRPr="00424D9D">
        <w:rPr>
          <w:rFonts w:ascii="Times New Roman" w:hAnsi="Times New Roman" w:cs="Times New Roman"/>
          <w:sz w:val="24"/>
          <w:szCs w:val="24"/>
        </w:rPr>
        <w:t>e</w:t>
      </w:r>
      <w:r w:rsidRPr="00424D9D" w:rsidR="00424D9D">
        <w:rPr>
          <w:rFonts w:ascii="Times New Roman" w:hAnsi="Times New Roman" w:cs="Times New Roman"/>
          <w:sz w:val="24"/>
          <w:szCs w:val="24"/>
        </w:rPr>
        <w:t xml:space="preserve"> othe</w:t>
      </w:r>
      <w:r w:rsidRPr="00424D9D">
        <w:rPr>
          <w:rFonts w:ascii="Times New Roman" w:hAnsi="Times New Roman" w:cs="Times New Roman"/>
          <w:sz w:val="24"/>
          <w:szCs w:val="24"/>
        </w:rPr>
        <w:t>r</w:t>
      </w:r>
      <w:r w:rsidRPr="00424D9D" w:rsidR="00424D9D">
        <w:rPr>
          <w:rFonts w:ascii="Times New Roman" w:hAnsi="Times New Roman" w:cs="Times New Roman"/>
          <w:sz w:val="24"/>
          <w:szCs w:val="24"/>
        </w:rPr>
        <w:t xml:space="preserve"> </w:t>
      </w:r>
      <w:r w:rsidRPr="00424D9D">
        <w:rPr>
          <w:rFonts w:ascii="Times New Roman" w:hAnsi="Times New Roman" w:cs="Times New Roman"/>
          <w:sz w:val="24"/>
          <w:szCs w:val="24"/>
        </w:rPr>
        <w:t>h</w:t>
      </w:r>
      <w:r w:rsidRPr="00424D9D">
        <w:rPr>
          <w:rFonts w:ascii="Times New Roman" w:hAnsi="Times New Roman" w:cs="Times New Roman"/>
          <w:sz w:val="24"/>
          <w:szCs w:val="24"/>
        </w:rPr>
        <w:t xml:space="preserve">and, at </w:t>
      </w:r>
      <w:r w:rsidR="006171FA">
        <w:rPr>
          <w:rFonts w:ascii="Times New Roman" w:hAnsi="Times New Roman" w:cs="Times New Roman"/>
          <w:sz w:val="24"/>
          <w:szCs w:val="24"/>
        </w:rPr>
        <w:t xml:space="preserve">state level, </w:t>
      </w:r>
      <w:r w:rsidR="00204086">
        <w:rPr>
          <w:rFonts w:ascii="Times New Roman" w:hAnsi="Times New Roman" w:cs="Times New Roman"/>
          <w:sz w:val="24"/>
          <w:szCs w:val="24"/>
        </w:rPr>
        <w:t xml:space="preserve">various </w:t>
      </w:r>
      <w:r w:rsidR="006171FA">
        <w:rPr>
          <w:rFonts w:ascii="Times New Roman" w:hAnsi="Times New Roman" w:cs="Times New Roman"/>
          <w:sz w:val="24"/>
          <w:szCs w:val="24"/>
        </w:rPr>
        <w:t>changes concerning</w:t>
      </w:r>
      <w:r w:rsidRPr="00424D9D">
        <w:rPr>
          <w:rFonts w:ascii="Times New Roman" w:hAnsi="Times New Roman" w:cs="Times New Roman"/>
          <w:sz w:val="24"/>
          <w:szCs w:val="24"/>
        </w:rPr>
        <w:t xml:space="preserve"> </w:t>
      </w:r>
      <w:r w:rsidRPr="00424D9D">
        <w:rPr>
          <w:rFonts w:ascii="Times New Roman" w:hAnsi="Times New Roman" w:cs="Times New Roman"/>
          <w:sz w:val="24"/>
          <w:szCs w:val="24"/>
        </w:rPr>
        <w:t xml:space="preserve">molestation </w:t>
      </w:r>
      <w:r w:rsidR="00204086">
        <w:rPr>
          <w:rFonts w:ascii="Times New Roman" w:hAnsi="Times New Roman" w:cs="Times New Roman"/>
          <w:sz w:val="24"/>
          <w:szCs w:val="24"/>
        </w:rPr>
        <w:t xml:space="preserve">and sexual assault </w:t>
      </w:r>
      <w:r w:rsidRPr="00424D9D">
        <w:rPr>
          <w:rFonts w:ascii="Times New Roman" w:hAnsi="Times New Roman" w:cs="Times New Roman"/>
          <w:sz w:val="24"/>
          <w:szCs w:val="24"/>
        </w:rPr>
        <w:t xml:space="preserve">have been experienced. For example, in Indiana, Alaska, Arizona and Missouri </w:t>
      </w:r>
      <w:r w:rsidR="006171FA">
        <w:rPr>
          <w:rFonts w:ascii="Times New Roman" w:hAnsi="Times New Roman" w:cs="Times New Roman"/>
          <w:sz w:val="24"/>
          <w:szCs w:val="24"/>
        </w:rPr>
        <w:t>various rules regarding</w:t>
      </w:r>
      <w:r w:rsidRPr="00424D9D">
        <w:rPr>
          <w:rFonts w:ascii="Times New Roman" w:hAnsi="Times New Roman" w:cs="Times New Roman"/>
          <w:sz w:val="24"/>
          <w:szCs w:val="24"/>
        </w:rPr>
        <w:t xml:space="preserve"> the defendant </w:t>
      </w:r>
      <w:r w:rsidRPr="00424D9D" w:rsidR="00424D9D">
        <w:rPr>
          <w:rFonts w:ascii="Times New Roman" w:hAnsi="Times New Roman" w:cs="Times New Roman"/>
          <w:sz w:val="24"/>
          <w:szCs w:val="24"/>
        </w:rPr>
        <w:t>propensity</w:t>
      </w:r>
      <w:r w:rsidRPr="00424D9D">
        <w:rPr>
          <w:rFonts w:ascii="Times New Roman" w:hAnsi="Times New Roman" w:cs="Times New Roman"/>
          <w:sz w:val="24"/>
          <w:szCs w:val="24"/>
        </w:rPr>
        <w:t xml:space="preserve"> </w:t>
      </w:r>
      <w:r w:rsidRPr="00424D9D" w:rsidR="00424D9D">
        <w:rPr>
          <w:rFonts w:ascii="Times New Roman" w:hAnsi="Times New Roman" w:cs="Times New Roman"/>
          <w:sz w:val="24"/>
          <w:szCs w:val="24"/>
        </w:rPr>
        <w:t>awful</w:t>
      </w:r>
      <w:r w:rsidRPr="00424D9D">
        <w:rPr>
          <w:rFonts w:ascii="Times New Roman" w:hAnsi="Times New Roman" w:cs="Times New Roman"/>
          <w:sz w:val="24"/>
          <w:szCs w:val="24"/>
        </w:rPr>
        <w:t xml:space="preserve"> acts have been changed. All </w:t>
      </w:r>
      <w:r w:rsidRPr="00424D9D" w:rsidR="00424D9D">
        <w:rPr>
          <w:rFonts w:ascii="Times New Roman" w:hAnsi="Times New Roman" w:cs="Times New Roman"/>
          <w:sz w:val="24"/>
          <w:szCs w:val="24"/>
        </w:rPr>
        <w:t>these are</w:t>
      </w:r>
      <w:r w:rsidRPr="00424D9D">
        <w:rPr>
          <w:rFonts w:ascii="Times New Roman" w:hAnsi="Times New Roman" w:cs="Times New Roman"/>
          <w:sz w:val="24"/>
          <w:szCs w:val="24"/>
        </w:rPr>
        <w:t xml:space="preserve"> as a result</w:t>
      </w:r>
      <w:r w:rsidRPr="00424D9D">
        <w:rPr>
          <w:rFonts w:ascii="Times New Roman" w:hAnsi="Times New Roman" w:cs="Times New Roman"/>
          <w:sz w:val="24"/>
          <w:szCs w:val="24"/>
        </w:rPr>
        <w:t xml:space="preserve"> of the victims</w:t>
      </w:r>
      <w:r w:rsidRPr="00424D9D" w:rsidR="00424D9D">
        <w:rPr>
          <w:rFonts w:ascii="Times New Roman" w:hAnsi="Times New Roman" w:cs="Times New Roman"/>
          <w:sz w:val="24"/>
          <w:szCs w:val="24"/>
        </w:rPr>
        <w:t>’</w:t>
      </w:r>
      <w:r w:rsidRPr="00424D9D">
        <w:rPr>
          <w:rFonts w:ascii="Times New Roman" w:hAnsi="Times New Roman" w:cs="Times New Roman"/>
          <w:sz w:val="24"/>
          <w:szCs w:val="24"/>
        </w:rPr>
        <w:t xml:space="preserve"> rights democracy.</w:t>
      </w:r>
    </w:p>
    <w:p w:rsidR="009C5995" w:rsidRPr="00424D9D" w:rsidP="00424D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4D9D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424D9D" w:rsidR="00424D9D">
        <w:rPr>
          <w:rFonts w:ascii="Times New Roman" w:hAnsi="Times New Roman" w:cs="Times New Roman"/>
          <w:sz w:val="24"/>
          <w:szCs w:val="24"/>
        </w:rPr>
        <w:t>California</w:t>
      </w:r>
      <w:r w:rsidRPr="00424D9D">
        <w:rPr>
          <w:rFonts w:ascii="Times New Roman" w:hAnsi="Times New Roman" w:cs="Times New Roman"/>
          <w:sz w:val="24"/>
          <w:szCs w:val="24"/>
        </w:rPr>
        <w:t xml:space="preserve"> is one of the states </w:t>
      </w:r>
      <w:r w:rsidR="006171FA">
        <w:rPr>
          <w:rFonts w:ascii="Times New Roman" w:hAnsi="Times New Roman" w:cs="Times New Roman"/>
          <w:sz w:val="24"/>
          <w:szCs w:val="24"/>
        </w:rPr>
        <w:t xml:space="preserve">that </w:t>
      </w:r>
      <w:r w:rsidRPr="00424D9D">
        <w:rPr>
          <w:rFonts w:ascii="Times New Roman" w:hAnsi="Times New Roman" w:cs="Times New Roman"/>
          <w:sz w:val="24"/>
          <w:szCs w:val="24"/>
        </w:rPr>
        <w:t>has experienced massive changes</w:t>
      </w:r>
      <w:r w:rsidRPr="00424D9D" w:rsidR="008D2D70">
        <w:rPr>
          <w:rFonts w:ascii="Times New Roman" w:hAnsi="Times New Roman" w:cs="Times New Roman"/>
          <w:sz w:val="24"/>
          <w:szCs w:val="24"/>
        </w:rPr>
        <w:t xml:space="preserve"> as far as governing prior act evidence is concerned. In 1982, the state passed referendum based constitutional changes aiming at protecting the rights of the victims</w:t>
      </w:r>
      <w:r w:rsidRPr="00424D9D" w:rsidR="00424D9D">
        <w:rPr>
          <w:rFonts w:ascii="Times New Roman" w:hAnsi="Times New Roman" w:cs="Times New Roman"/>
          <w:sz w:val="24"/>
          <w:szCs w:val="24"/>
        </w:rPr>
        <w:t xml:space="preserve"> (</w:t>
      </w:r>
      <w:r w:rsidRPr="00424D9D" w:rsidR="00424D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Prud'homme, 2005)</w:t>
      </w:r>
      <w:r w:rsidRPr="00424D9D" w:rsidR="008D2D70">
        <w:rPr>
          <w:rFonts w:ascii="Times New Roman" w:hAnsi="Times New Roman" w:cs="Times New Roman"/>
          <w:sz w:val="24"/>
          <w:szCs w:val="24"/>
        </w:rPr>
        <w:t>. Part of the changes passed entailed proposition eight allowing ev</w:t>
      </w:r>
      <w:r w:rsidR="00204086">
        <w:rPr>
          <w:rFonts w:ascii="Times New Roman" w:hAnsi="Times New Roman" w:cs="Times New Roman"/>
          <w:sz w:val="24"/>
          <w:szCs w:val="24"/>
        </w:rPr>
        <w:t>idence of every criminal defendant past unacceptable</w:t>
      </w:r>
      <w:r w:rsidRPr="00424D9D" w:rsidR="008D2D70">
        <w:rPr>
          <w:rFonts w:ascii="Times New Roman" w:hAnsi="Times New Roman" w:cs="Times New Roman"/>
          <w:sz w:val="24"/>
          <w:szCs w:val="24"/>
        </w:rPr>
        <w:t xml:space="preserve"> deeds to be allowed something that was bound to the reserve </w:t>
      </w:r>
      <w:r w:rsidR="00204086">
        <w:rPr>
          <w:rFonts w:ascii="Times New Roman" w:hAnsi="Times New Roman" w:cs="Times New Roman"/>
          <w:sz w:val="24"/>
          <w:szCs w:val="24"/>
        </w:rPr>
        <w:t>creating a balance</w:t>
      </w:r>
      <w:r w:rsidRPr="00424D9D" w:rsidR="008D2D70">
        <w:rPr>
          <w:rFonts w:ascii="Times New Roman" w:hAnsi="Times New Roman" w:cs="Times New Roman"/>
          <w:sz w:val="24"/>
          <w:szCs w:val="24"/>
        </w:rPr>
        <w:t xml:space="preserve"> of trial court. However, this aspect never stayed for long as som</w:t>
      </w:r>
      <w:r w:rsidRPr="00424D9D" w:rsidR="00424D9D">
        <w:rPr>
          <w:rFonts w:ascii="Times New Roman" w:hAnsi="Times New Roman" w:cs="Times New Roman"/>
          <w:sz w:val="24"/>
          <w:szCs w:val="24"/>
        </w:rPr>
        <w:t xml:space="preserve">e courts fueled the process of </w:t>
      </w:r>
      <w:r w:rsidRPr="00424D9D" w:rsidR="008D2D70">
        <w:rPr>
          <w:rFonts w:ascii="Times New Roman" w:hAnsi="Times New Roman" w:cs="Times New Roman"/>
          <w:sz w:val="24"/>
          <w:szCs w:val="24"/>
        </w:rPr>
        <w:t>reducing the ‘victims</w:t>
      </w:r>
      <w:r w:rsidRPr="00424D9D" w:rsidR="00424D9D">
        <w:rPr>
          <w:rFonts w:ascii="Times New Roman" w:hAnsi="Times New Roman" w:cs="Times New Roman"/>
          <w:sz w:val="24"/>
          <w:szCs w:val="24"/>
        </w:rPr>
        <w:t>’</w:t>
      </w:r>
      <w:r w:rsidRPr="00424D9D" w:rsidR="008D2D70">
        <w:rPr>
          <w:rFonts w:ascii="Times New Roman" w:hAnsi="Times New Roman" w:cs="Times New Roman"/>
          <w:sz w:val="24"/>
          <w:szCs w:val="24"/>
        </w:rPr>
        <w:t xml:space="preserve"> rights act’.</w:t>
      </w:r>
    </w:p>
    <w:p w:rsidR="008D2D70" w:rsidRPr="00424D9D" w:rsidP="00424D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4D9D">
        <w:rPr>
          <w:rFonts w:ascii="Times New Roman" w:hAnsi="Times New Roman" w:cs="Times New Roman"/>
          <w:sz w:val="24"/>
          <w:szCs w:val="24"/>
        </w:rPr>
        <w:t>Unfort</w:t>
      </w:r>
      <w:r w:rsidRPr="00424D9D">
        <w:rPr>
          <w:rFonts w:ascii="Times New Roman" w:hAnsi="Times New Roman" w:cs="Times New Roman"/>
          <w:sz w:val="24"/>
          <w:szCs w:val="24"/>
        </w:rPr>
        <w:t>unately, there have been d</w:t>
      </w:r>
      <w:r w:rsidR="00204086">
        <w:rPr>
          <w:rFonts w:ascii="Times New Roman" w:hAnsi="Times New Roman" w:cs="Times New Roman"/>
          <w:sz w:val="24"/>
          <w:szCs w:val="24"/>
        </w:rPr>
        <w:t>angers posed by the effects</w:t>
      </w:r>
      <w:r w:rsidRPr="00424D9D">
        <w:rPr>
          <w:rFonts w:ascii="Times New Roman" w:hAnsi="Times New Roman" w:cs="Times New Roman"/>
          <w:sz w:val="24"/>
          <w:szCs w:val="24"/>
        </w:rPr>
        <w:t xml:space="preserve"> of </w:t>
      </w:r>
      <w:r w:rsidRPr="00424D9D">
        <w:rPr>
          <w:rFonts w:ascii="Times New Roman" w:hAnsi="Times New Roman" w:cs="Times New Roman"/>
          <w:sz w:val="24"/>
          <w:szCs w:val="24"/>
        </w:rPr>
        <w:t>victims</w:t>
      </w:r>
      <w:r w:rsidRPr="00424D9D" w:rsidR="00424D9D">
        <w:rPr>
          <w:rFonts w:ascii="Times New Roman" w:hAnsi="Times New Roman" w:cs="Times New Roman"/>
          <w:sz w:val="24"/>
          <w:szCs w:val="24"/>
        </w:rPr>
        <w:t>’</w:t>
      </w:r>
      <w:r w:rsidRPr="00424D9D">
        <w:rPr>
          <w:rFonts w:ascii="Times New Roman" w:hAnsi="Times New Roman" w:cs="Times New Roman"/>
          <w:sz w:val="24"/>
          <w:szCs w:val="24"/>
        </w:rPr>
        <w:t xml:space="preserve"> rights movement. First, one of </w:t>
      </w:r>
      <w:r w:rsidRPr="00424D9D">
        <w:rPr>
          <w:rFonts w:ascii="Times New Roman" w:hAnsi="Times New Roman" w:cs="Times New Roman"/>
          <w:sz w:val="24"/>
          <w:szCs w:val="24"/>
        </w:rPr>
        <w:t xml:space="preserve">dangers posed is the attack of the evidentiary principles which is a clear indication </w:t>
      </w:r>
      <w:r w:rsidRPr="00424D9D">
        <w:rPr>
          <w:rFonts w:ascii="Times New Roman" w:hAnsi="Times New Roman" w:cs="Times New Roman"/>
          <w:sz w:val="24"/>
          <w:szCs w:val="24"/>
        </w:rPr>
        <w:t>of a return to the vengeance of the American law. To some ex</w:t>
      </w:r>
      <w:r w:rsidRPr="00424D9D">
        <w:rPr>
          <w:rFonts w:ascii="Times New Roman" w:hAnsi="Times New Roman" w:cs="Times New Roman"/>
          <w:sz w:val="24"/>
          <w:szCs w:val="24"/>
        </w:rPr>
        <w:t xml:space="preserve">tent, the return of the rights movement is a return of revenge spirit which should be fought against by all means. Besides, the </w:t>
      </w:r>
      <w:r w:rsidRPr="00424D9D" w:rsidR="00424D9D">
        <w:rPr>
          <w:rFonts w:ascii="Times New Roman" w:hAnsi="Times New Roman" w:cs="Times New Roman"/>
          <w:sz w:val="24"/>
          <w:szCs w:val="24"/>
        </w:rPr>
        <w:t>victims’</w:t>
      </w:r>
      <w:r w:rsidRPr="00424D9D">
        <w:rPr>
          <w:rFonts w:ascii="Times New Roman" w:hAnsi="Times New Roman" w:cs="Times New Roman"/>
          <w:sz w:val="24"/>
          <w:szCs w:val="24"/>
        </w:rPr>
        <w:t xml:space="preserve"> rights movement</w:t>
      </w:r>
      <w:r w:rsidRPr="00424D9D" w:rsidR="00803FB3">
        <w:rPr>
          <w:rFonts w:ascii="Times New Roman" w:hAnsi="Times New Roman" w:cs="Times New Roman"/>
          <w:sz w:val="24"/>
          <w:szCs w:val="24"/>
        </w:rPr>
        <w:t xml:space="preserve"> has been behind coming up with harsher laws about criminal penalties. Again, there is an attempt to penalize the criminal punishment through the emotion of revenge way before the evidence</w:t>
      </w:r>
      <w:r w:rsidR="00204086">
        <w:rPr>
          <w:rFonts w:ascii="Times New Roman" w:hAnsi="Times New Roman" w:cs="Times New Roman"/>
          <w:sz w:val="24"/>
          <w:szCs w:val="24"/>
        </w:rPr>
        <w:t xml:space="preserve"> act</w:t>
      </w:r>
      <w:r w:rsidRPr="00424D9D" w:rsidR="00803FB3">
        <w:rPr>
          <w:rFonts w:ascii="Times New Roman" w:hAnsi="Times New Roman" w:cs="Times New Roman"/>
          <w:sz w:val="24"/>
          <w:szCs w:val="24"/>
        </w:rPr>
        <w:t xml:space="preserve"> in raw and personal character of proceedings</w:t>
      </w:r>
      <w:r w:rsidRPr="00424D9D" w:rsidR="00424D9D">
        <w:rPr>
          <w:rFonts w:ascii="Times New Roman" w:hAnsi="Times New Roman" w:cs="Times New Roman"/>
          <w:sz w:val="24"/>
          <w:szCs w:val="24"/>
        </w:rPr>
        <w:t xml:space="preserve"> (</w:t>
      </w:r>
      <w:r w:rsidRPr="00424D9D" w:rsidR="00424D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Prud'homme, 2005)</w:t>
      </w:r>
      <w:r w:rsidRPr="00424D9D" w:rsidR="00803FB3">
        <w:rPr>
          <w:rFonts w:ascii="Times New Roman" w:hAnsi="Times New Roman" w:cs="Times New Roman"/>
          <w:sz w:val="24"/>
          <w:szCs w:val="24"/>
        </w:rPr>
        <w:t>. This makes th</w:t>
      </w:r>
      <w:r w:rsidRPr="00424D9D" w:rsidR="00424D9D">
        <w:rPr>
          <w:rFonts w:ascii="Times New Roman" w:hAnsi="Times New Roman" w:cs="Times New Roman"/>
          <w:sz w:val="24"/>
          <w:szCs w:val="24"/>
        </w:rPr>
        <w:t>e</w:t>
      </w:r>
      <w:r w:rsidRPr="00424D9D" w:rsidR="00803FB3">
        <w:rPr>
          <w:rFonts w:ascii="Times New Roman" w:hAnsi="Times New Roman" w:cs="Times New Roman"/>
          <w:sz w:val="24"/>
          <w:szCs w:val="24"/>
        </w:rPr>
        <w:t xml:space="preserve"> system more responsive and the defendant is treated as a ‘legal person’ </w:t>
      </w:r>
      <w:r w:rsidR="00204086">
        <w:rPr>
          <w:rFonts w:ascii="Times New Roman" w:hAnsi="Times New Roman" w:cs="Times New Roman"/>
          <w:sz w:val="24"/>
          <w:szCs w:val="24"/>
        </w:rPr>
        <w:t xml:space="preserve">thus being </w:t>
      </w:r>
      <w:r w:rsidRPr="00424D9D" w:rsidR="00803FB3">
        <w:rPr>
          <w:rFonts w:ascii="Times New Roman" w:hAnsi="Times New Roman" w:cs="Times New Roman"/>
          <w:sz w:val="24"/>
          <w:szCs w:val="24"/>
        </w:rPr>
        <w:t xml:space="preserve">declared guilty only </w:t>
      </w:r>
      <w:r w:rsidRPr="00424D9D" w:rsidR="00424D9D">
        <w:rPr>
          <w:rFonts w:ascii="Times New Roman" w:hAnsi="Times New Roman" w:cs="Times New Roman"/>
          <w:sz w:val="24"/>
          <w:szCs w:val="24"/>
        </w:rPr>
        <w:t>through verdicts</w:t>
      </w:r>
      <w:r w:rsidRPr="00424D9D" w:rsidR="00803FB3">
        <w:rPr>
          <w:rFonts w:ascii="Times New Roman" w:hAnsi="Times New Roman" w:cs="Times New Roman"/>
          <w:sz w:val="24"/>
          <w:szCs w:val="24"/>
        </w:rPr>
        <w:t xml:space="preserve"> that address </w:t>
      </w:r>
      <w:r w:rsidRPr="00424D9D" w:rsidR="00424D9D">
        <w:rPr>
          <w:rFonts w:ascii="Times New Roman" w:hAnsi="Times New Roman" w:cs="Times New Roman"/>
          <w:sz w:val="24"/>
          <w:szCs w:val="24"/>
        </w:rPr>
        <w:t>formalized and</w:t>
      </w:r>
      <w:r w:rsidRPr="00424D9D" w:rsidR="00803FB3">
        <w:rPr>
          <w:rFonts w:ascii="Times New Roman" w:hAnsi="Times New Roman" w:cs="Times New Roman"/>
          <w:sz w:val="24"/>
          <w:szCs w:val="24"/>
        </w:rPr>
        <w:t xml:space="preserve"> impersonal restrictions. Also, there is a chance of the victim to assure themselves that their vengefulness is appropriate. Coming to clear understanding, there exist four </w:t>
      </w:r>
      <w:r w:rsidR="00204086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424D9D" w:rsidR="00803FB3">
        <w:rPr>
          <w:rFonts w:ascii="Times New Roman" w:hAnsi="Times New Roman" w:cs="Times New Roman"/>
          <w:sz w:val="24"/>
          <w:szCs w:val="24"/>
        </w:rPr>
        <w:t xml:space="preserve">ways to view </w:t>
      </w:r>
      <w:r w:rsidR="00204086">
        <w:rPr>
          <w:rFonts w:ascii="Times New Roman" w:hAnsi="Times New Roman" w:cs="Times New Roman"/>
          <w:sz w:val="24"/>
          <w:szCs w:val="24"/>
        </w:rPr>
        <w:t>destroying</w:t>
      </w:r>
      <w:r w:rsidRPr="00424D9D" w:rsidR="00803FB3">
        <w:rPr>
          <w:rFonts w:ascii="Times New Roman" w:hAnsi="Times New Roman" w:cs="Times New Roman"/>
          <w:sz w:val="24"/>
          <w:szCs w:val="24"/>
        </w:rPr>
        <w:t xml:space="preserve"> nature of such changes. First, </w:t>
      </w:r>
      <w:r w:rsidRPr="00424D9D" w:rsidR="00424D9D">
        <w:rPr>
          <w:rFonts w:ascii="Times New Roman" w:hAnsi="Times New Roman" w:cs="Times New Roman"/>
          <w:sz w:val="24"/>
          <w:szCs w:val="24"/>
        </w:rPr>
        <w:t>changes play</w:t>
      </w:r>
      <w:r w:rsidR="00204086">
        <w:rPr>
          <w:rFonts w:ascii="Times New Roman" w:hAnsi="Times New Roman" w:cs="Times New Roman"/>
          <w:sz w:val="24"/>
          <w:szCs w:val="24"/>
        </w:rPr>
        <w:t xml:space="preserve"> a great role due to the cases of criminal trials evidential</w:t>
      </w:r>
      <w:r w:rsidRPr="00424D9D" w:rsidR="00803FB3">
        <w:rPr>
          <w:rFonts w:ascii="Times New Roman" w:hAnsi="Times New Roman" w:cs="Times New Roman"/>
          <w:sz w:val="24"/>
          <w:szCs w:val="24"/>
        </w:rPr>
        <w:t xml:space="preserve"> discretion. Second, juries may be influenced by the propensity of evidence if admitted. Third, </w:t>
      </w:r>
      <w:r w:rsidRPr="00424D9D" w:rsidR="00424D9D">
        <w:rPr>
          <w:rFonts w:ascii="Times New Roman" w:hAnsi="Times New Roman" w:cs="Times New Roman"/>
          <w:sz w:val="24"/>
          <w:szCs w:val="24"/>
        </w:rPr>
        <w:t>trial judges can</w:t>
      </w:r>
      <w:r w:rsidRPr="00424D9D" w:rsidR="00803FB3">
        <w:rPr>
          <w:rFonts w:ascii="Times New Roman" w:hAnsi="Times New Roman" w:cs="Times New Roman"/>
          <w:sz w:val="24"/>
          <w:szCs w:val="24"/>
        </w:rPr>
        <w:t>not be treated as effective gatekeepers</w:t>
      </w:r>
      <w:r w:rsidRPr="00424D9D" w:rsidR="00C42C96">
        <w:rPr>
          <w:rFonts w:ascii="Times New Roman" w:hAnsi="Times New Roman" w:cs="Times New Roman"/>
          <w:sz w:val="24"/>
          <w:szCs w:val="24"/>
        </w:rPr>
        <w:t xml:space="preserve"> due to the possibility of them not performing ably. Fourth, diffusing the centrality of </w:t>
      </w:r>
      <w:r w:rsidR="00204086">
        <w:rPr>
          <w:rFonts w:ascii="Times New Roman" w:hAnsi="Times New Roman" w:cs="Times New Roman"/>
          <w:sz w:val="24"/>
          <w:szCs w:val="24"/>
        </w:rPr>
        <w:t>trial basic guilty expounding</w:t>
      </w:r>
      <w:r w:rsidRPr="00424D9D" w:rsidR="00C42C96">
        <w:rPr>
          <w:rFonts w:ascii="Times New Roman" w:hAnsi="Times New Roman" w:cs="Times New Roman"/>
          <w:sz w:val="24"/>
          <w:szCs w:val="24"/>
        </w:rPr>
        <w:t xml:space="preserve"> function tends to enable victims’ rights movement to interfere and attack any evidence law.</w:t>
      </w:r>
    </w:p>
    <w:p w:rsidR="00C42C96" w:rsidRPr="00424D9D" w:rsidP="00424D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4D9D">
        <w:rPr>
          <w:rFonts w:ascii="Times New Roman" w:hAnsi="Times New Roman" w:cs="Times New Roman"/>
          <w:sz w:val="24"/>
          <w:szCs w:val="24"/>
        </w:rPr>
        <w:t>Nevertheless</w:t>
      </w:r>
      <w:r w:rsidRPr="00424D9D">
        <w:rPr>
          <w:rFonts w:ascii="Times New Roman" w:hAnsi="Times New Roman" w:cs="Times New Roman"/>
          <w:sz w:val="24"/>
          <w:szCs w:val="24"/>
        </w:rPr>
        <w:t xml:space="preserve">, to offer a solution to such problems there is need to strengthen the rule-like criminal process in nature. Since </w:t>
      </w:r>
      <w:r w:rsidRPr="00424D9D" w:rsidR="00424D9D">
        <w:rPr>
          <w:rFonts w:ascii="Times New Roman" w:hAnsi="Times New Roman" w:cs="Times New Roman"/>
          <w:sz w:val="24"/>
          <w:szCs w:val="24"/>
        </w:rPr>
        <w:t>victims’</w:t>
      </w:r>
      <w:r w:rsidRPr="00424D9D">
        <w:rPr>
          <w:rFonts w:ascii="Times New Roman" w:hAnsi="Times New Roman" w:cs="Times New Roman"/>
          <w:sz w:val="24"/>
          <w:szCs w:val="24"/>
        </w:rPr>
        <w:t xml:space="preserve"> rights movement </w:t>
      </w:r>
      <w:r w:rsidRPr="00424D9D" w:rsidR="00204086">
        <w:rPr>
          <w:rFonts w:ascii="Times New Roman" w:hAnsi="Times New Roman" w:cs="Times New Roman"/>
          <w:sz w:val="24"/>
          <w:szCs w:val="24"/>
        </w:rPr>
        <w:t>entrenchment</w:t>
      </w:r>
      <w:r w:rsidR="00204086">
        <w:rPr>
          <w:rFonts w:ascii="Times New Roman" w:hAnsi="Times New Roman" w:cs="Times New Roman"/>
          <w:sz w:val="24"/>
          <w:szCs w:val="24"/>
        </w:rPr>
        <w:t xml:space="preserve"> is widely known</w:t>
      </w:r>
      <w:r w:rsidRPr="00424D9D">
        <w:rPr>
          <w:rFonts w:ascii="Times New Roman" w:hAnsi="Times New Roman" w:cs="Times New Roman"/>
          <w:sz w:val="24"/>
          <w:szCs w:val="24"/>
        </w:rPr>
        <w:t>, it makes it not an isolated case hence proving that it is deeply roote</w:t>
      </w:r>
      <w:r w:rsidRPr="00424D9D">
        <w:rPr>
          <w:rFonts w:ascii="Times New Roman" w:hAnsi="Times New Roman" w:cs="Times New Roman"/>
          <w:sz w:val="24"/>
          <w:szCs w:val="24"/>
        </w:rPr>
        <w:t>d in the legitimacy of the various political institutions</w:t>
      </w:r>
      <w:r w:rsidRPr="00424D9D" w:rsidR="00424D9D">
        <w:rPr>
          <w:rFonts w:ascii="Times New Roman" w:hAnsi="Times New Roman" w:cs="Times New Roman"/>
          <w:sz w:val="24"/>
          <w:szCs w:val="24"/>
        </w:rPr>
        <w:t xml:space="preserve"> (</w:t>
      </w:r>
      <w:r w:rsidRPr="00424D9D" w:rsidR="00424D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Prud'homme, 2005)</w:t>
      </w:r>
      <w:r w:rsidRPr="00424D9D">
        <w:rPr>
          <w:rFonts w:ascii="Times New Roman" w:hAnsi="Times New Roman" w:cs="Times New Roman"/>
          <w:sz w:val="24"/>
          <w:szCs w:val="24"/>
        </w:rPr>
        <w:t xml:space="preserve">. On </w:t>
      </w:r>
      <w:r w:rsidR="006171FA">
        <w:rPr>
          <w:rFonts w:ascii="Times New Roman" w:hAnsi="Times New Roman" w:cs="Times New Roman"/>
          <w:sz w:val="24"/>
          <w:szCs w:val="24"/>
        </w:rPr>
        <w:t>the other hand, it is necessary</w:t>
      </w:r>
      <w:r w:rsidRPr="00424D9D">
        <w:rPr>
          <w:rFonts w:ascii="Times New Roman" w:hAnsi="Times New Roman" w:cs="Times New Roman"/>
          <w:sz w:val="24"/>
          <w:szCs w:val="24"/>
        </w:rPr>
        <w:t xml:space="preserve"> to lo</w:t>
      </w:r>
      <w:r w:rsidRPr="00424D9D" w:rsidR="00424D9D">
        <w:rPr>
          <w:rFonts w:ascii="Times New Roman" w:hAnsi="Times New Roman" w:cs="Times New Roman"/>
          <w:sz w:val="24"/>
          <w:szCs w:val="24"/>
        </w:rPr>
        <w:t>o</w:t>
      </w:r>
      <w:r w:rsidRPr="00424D9D">
        <w:rPr>
          <w:rFonts w:ascii="Times New Roman" w:hAnsi="Times New Roman" w:cs="Times New Roman"/>
          <w:sz w:val="24"/>
          <w:szCs w:val="24"/>
        </w:rPr>
        <w:t>k at the rise of such movements regarding compensation of past victims of political and social discrimination as a way to solve the contr</w:t>
      </w:r>
      <w:r w:rsidRPr="00424D9D">
        <w:rPr>
          <w:rFonts w:ascii="Times New Roman" w:hAnsi="Times New Roman" w:cs="Times New Roman"/>
          <w:sz w:val="24"/>
          <w:szCs w:val="24"/>
        </w:rPr>
        <w:t xml:space="preserve">oversy revolving around the matter. Unfortunately, the </w:t>
      </w:r>
      <w:r w:rsidRPr="00424D9D" w:rsidR="00424D9D">
        <w:rPr>
          <w:rFonts w:ascii="Times New Roman" w:hAnsi="Times New Roman" w:cs="Times New Roman"/>
          <w:sz w:val="24"/>
          <w:szCs w:val="24"/>
        </w:rPr>
        <w:t>victims’</w:t>
      </w:r>
      <w:r w:rsidR="00204086">
        <w:rPr>
          <w:rFonts w:ascii="Times New Roman" w:hAnsi="Times New Roman" w:cs="Times New Roman"/>
          <w:sz w:val="24"/>
          <w:szCs w:val="24"/>
        </w:rPr>
        <w:t xml:space="preserve"> rights movement is fueled</w:t>
      </w:r>
      <w:r w:rsidRPr="00424D9D">
        <w:rPr>
          <w:rFonts w:ascii="Times New Roman" w:hAnsi="Times New Roman" w:cs="Times New Roman"/>
          <w:sz w:val="24"/>
          <w:szCs w:val="24"/>
        </w:rPr>
        <w:t xml:space="preserve"> to some portion by </w:t>
      </w:r>
      <w:r w:rsidR="00204086">
        <w:rPr>
          <w:rFonts w:ascii="Times New Roman" w:hAnsi="Times New Roman" w:cs="Times New Roman"/>
          <w:sz w:val="24"/>
          <w:szCs w:val="24"/>
        </w:rPr>
        <w:t xml:space="preserve">pluralism in </w:t>
      </w:r>
      <w:r w:rsidRPr="00424D9D">
        <w:rPr>
          <w:rFonts w:ascii="Times New Roman" w:hAnsi="Times New Roman" w:cs="Times New Roman"/>
          <w:sz w:val="24"/>
          <w:szCs w:val="24"/>
        </w:rPr>
        <w:t xml:space="preserve">modern society. </w:t>
      </w:r>
    </w:p>
    <w:p w:rsidR="00C42C96" w:rsidRPr="00424D9D" w:rsidP="00424D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4D9D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6171FA">
        <w:rPr>
          <w:rFonts w:ascii="Times New Roman" w:hAnsi="Times New Roman" w:cs="Times New Roman"/>
          <w:sz w:val="24"/>
          <w:szCs w:val="24"/>
        </w:rPr>
        <w:t xml:space="preserve">in </w:t>
      </w:r>
      <w:r w:rsidR="00204086">
        <w:rPr>
          <w:rFonts w:ascii="Times New Roman" w:hAnsi="Times New Roman" w:cs="Times New Roman"/>
          <w:sz w:val="24"/>
          <w:szCs w:val="24"/>
        </w:rPr>
        <w:t>responding to the re-introduction</w:t>
      </w:r>
      <w:r w:rsidRPr="00424D9D">
        <w:rPr>
          <w:rFonts w:ascii="Times New Roman" w:hAnsi="Times New Roman" w:cs="Times New Roman"/>
          <w:sz w:val="24"/>
          <w:szCs w:val="24"/>
        </w:rPr>
        <w:t xml:space="preserve"> of the </w:t>
      </w:r>
      <w:r w:rsidRPr="00424D9D">
        <w:rPr>
          <w:rFonts w:ascii="Times New Roman" w:hAnsi="Times New Roman" w:cs="Times New Roman"/>
          <w:sz w:val="24"/>
          <w:szCs w:val="24"/>
        </w:rPr>
        <w:t>vengeance</w:t>
      </w:r>
      <w:r w:rsidR="00204086">
        <w:rPr>
          <w:rFonts w:ascii="Times New Roman" w:hAnsi="Times New Roman" w:cs="Times New Roman"/>
          <w:sz w:val="24"/>
          <w:szCs w:val="24"/>
        </w:rPr>
        <w:t xml:space="preserve"> spirit</w:t>
      </w:r>
      <w:r w:rsidRPr="00424D9D">
        <w:rPr>
          <w:rFonts w:ascii="Times New Roman" w:hAnsi="Times New Roman" w:cs="Times New Roman"/>
          <w:sz w:val="24"/>
          <w:szCs w:val="24"/>
        </w:rPr>
        <w:t>, it is critical to nurture the se</w:t>
      </w:r>
      <w:r w:rsidRPr="00424D9D">
        <w:rPr>
          <w:rFonts w:ascii="Times New Roman" w:hAnsi="Times New Roman" w:cs="Times New Roman"/>
          <w:sz w:val="24"/>
          <w:szCs w:val="24"/>
        </w:rPr>
        <w:t xml:space="preserve">nse of judicial virtue. However, to achieve this, the acceptable traits of </w:t>
      </w:r>
      <w:r w:rsidRPr="00424D9D">
        <w:rPr>
          <w:rFonts w:ascii="Times New Roman" w:hAnsi="Times New Roman" w:cs="Times New Roman"/>
          <w:sz w:val="24"/>
          <w:szCs w:val="24"/>
        </w:rPr>
        <w:t>the judges must be clearly outlined</w:t>
      </w:r>
      <w:r w:rsidRPr="00424D9D" w:rsidR="004D278F">
        <w:rPr>
          <w:rFonts w:ascii="Times New Roman" w:hAnsi="Times New Roman" w:cs="Times New Roman"/>
          <w:sz w:val="24"/>
          <w:szCs w:val="24"/>
        </w:rPr>
        <w:t xml:space="preserve"> in dealing with the growing </w:t>
      </w:r>
      <w:r w:rsidRPr="00424D9D" w:rsidR="00424D9D">
        <w:rPr>
          <w:rFonts w:ascii="Times New Roman" w:hAnsi="Times New Roman" w:cs="Times New Roman"/>
          <w:sz w:val="24"/>
          <w:szCs w:val="24"/>
        </w:rPr>
        <w:t>discretion</w:t>
      </w:r>
      <w:r w:rsidRPr="00424D9D" w:rsidR="004D278F">
        <w:rPr>
          <w:rFonts w:ascii="Times New Roman" w:hAnsi="Times New Roman" w:cs="Times New Roman"/>
          <w:sz w:val="24"/>
          <w:szCs w:val="24"/>
        </w:rPr>
        <w:t>. Also, need to improve the perf</w:t>
      </w:r>
      <w:r w:rsidRPr="00424D9D" w:rsidR="00424D9D">
        <w:rPr>
          <w:rFonts w:ascii="Times New Roman" w:hAnsi="Times New Roman" w:cs="Times New Roman"/>
          <w:sz w:val="24"/>
          <w:szCs w:val="24"/>
        </w:rPr>
        <w:t>ormance of judges comes in which</w:t>
      </w:r>
      <w:r w:rsidRPr="00424D9D" w:rsidR="004D278F">
        <w:rPr>
          <w:rFonts w:ascii="Times New Roman" w:hAnsi="Times New Roman" w:cs="Times New Roman"/>
          <w:sz w:val="24"/>
          <w:szCs w:val="24"/>
        </w:rPr>
        <w:t xml:space="preserve"> would help to approximate the jury perspective as a way to develop an </w:t>
      </w:r>
      <w:r w:rsidRPr="00424D9D" w:rsidR="00424D9D">
        <w:rPr>
          <w:rFonts w:ascii="Times New Roman" w:hAnsi="Times New Roman" w:cs="Times New Roman"/>
          <w:sz w:val="24"/>
          <w:szCs w:val="24"/>
        </w:rPr>
        <w:t>engaging</w:t>
      </w:r>
      <w:r w:rsidRPr="00424D9D" w:rsidR="004D278F">
        <w:rPr>
          <w:rFonts w:ascii="Times New Roman" w:hAnsi="Times New Roman" w:cs="Times New Roman"/>
          <w:sz w:val="24"/>
          <w:szCs w:val="24"/>
        </w:rPr>
        <w:t xml:space="preserve"> inner dialogue. Again, through increased vindictiveness, the burdens facing the judges can be reduced and more so the district judges through coming up with a self-consciousness towards having the world be a beautiful object and how later the same is transferred to the social realm</w:t>
      </w:r>
      <w:r w:rsidRPr="00424D9D" w:rsidR="00424D9D">
        <w:rPr>
          <w:rFonts w:ascii="Times New Roman" w:hAnsi="Times New Roman" w:cs="Times New Roman"/>
          <w:sz w:val="24"/>
          <w:szCs w:val="24"/>
        </w:rPr>
        <w:t xml:space="preserve"> (</w:t>
      </w:r>
      <w:r w:rsidRPr="00424D9D" w:rsidR="00424D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Prud'homme, 2005)</w:t>
      </w:r>
      <w:r w:rsidRPr="00424D9D" w:rsidR="004D278F">
        <w:rPr>
          <w:rFonts w:ascii="Times New Roman" w:hAnsi="Times New Roman" w:cs="Times New Roman"/>
          <w:sz w:val="24"/>
          <w:szCs w:val="24"/>
        </w:rPr>
        <w:t xml:space="preserve">. Having recognized the hostility between morality and subconscious aestheticism it can now be </w:t>
      </w:r>
      <w:r w:rsidRPr="00424D9D" w:rsidR="00424D9D">
        <w:rPr>
          <w:rFonts w:ascii="Times New Roman" w:hAnsi="Times New Roman" w:cs="Times New Roman"/>
          <w:sz w:val="24"/>
          <w:szCs w:val="24"/>
        </w:rPr>
        <w:t>easier</w:t>
      </w:r>
      <w:r w:rsidRPr="00424D9D" w:rsidR="004D278F">
        <w:rPr>
          <w:rFonts w:ascii="Times New Roman" w:hAnsi="Times New Roman" w:cs="Times New Roman"/>
          <w:sz w:val="24"/>
          <w:szCs w:val="24"/>
        </w:rPr>
        <w:t xml:space="preserve"> to uphold morality. On the other hand, developing democratic aestheticism through </w:t>
      </w:r>
      <w:r w:rsidRPr="00424D9D" w:rsidR="00424D9D">
        <w:rPr>
          <w:rFonts w:ascii="Times New Roman" w:hAnsi="Times New Roman" w:cs="Times New Roman"/>
          <w:sz w:val="24"/>
          <w:szCs w:val="24"/>
        </w:rPr>
        <w:t>engaging</w:t>
      </w:r>
      <w:r w:rsidRPr="00424D9D" w:rsidR="004D278F">
        <w:rPr>
          <w:rFonts w:ascii="Times New Roman" w:hAnsi="Times New Roman" w:cs="Times New Roman"/>
          <w:sz w:val="24"/>
          <w:szCs w:val="24"/>
        </w:rPr>
        <w:t xml:space="preserve"> critical self-reflection can result in several beneficial psychological changes. Furthermore, trial judges can be able to exercise their responsibilities through rotating service</w:t>
      </w:r>
      <w:r w:rsidRPr="00424D9D" w:rsidR="00424D9D">
        <w:rPr>
          <w:rFonts w:ascii="Times New Roman" w:hAnsi="Times New Roman" w:cs="Times New Roman"/>
          <w:sz w:val="24"/>
          <w:szCs w:val="24"/>
        </w:rPr>
        <w:t xml:space="preserve"> to different community associations while enhancing the quality of the judgment can be achieved through sense of vocation or calling. </w:t>
      </w:r>
      <w:r w:rsidR="006171FA">
        <w:rPr>
          <w:rFonts w:ascii="Times New Roman" w:hAnsi="Times New Roman" w:cs="Times New Roman"/>
          <w:sz w:val="24"/>
          <w:szCs w:val="24"/>
        </w:rPr>
        <w:t>Fortunately, s</w:t>
      </w:r>
      <w:r w:rsidRPr="00424D9D" w:rsidR="00424D9D">
        <w:rPr>
          <w:rFonts w:ascii="Times New Roman" w:hAnsi="Times New Roman" w:cs="Times New Roman"/>
          <w:sz w:val="24"/>
          <w:szCs w:val="24"/>
        </w:rPr>
        <w:t xml:space="preserve">ome of the recent experiments in nurturing judicial discretion in practice include using the </w:t>
      </w:r>
      <w:r w:rsidR="00204086">
        <w:rPr>
          <w:rFonts w:ascii="Times New Roman" w:hAnsi="Times New Roman" w:cs="Times New Roman"/>
          <w:sz w:val="24"/>
          <w:szCs w:val="24"/>
        </w:rPr>
        <w:t xml:space="preserve">activities outside </w:t>
      </w:r>
      <w:r w:rsidRPr="00424D9D" w:rsidR="00424D9D">
        <w:rPr>
          <w:rFonts w:ascii="Times New Roman" w:hAnsi="Times New Roman" w:cs="Times New Roman"/>
          <w:sz w:val="24"/>
          <w:szCs w:val="24"/>
        </w:rPr>
        <w:t>court for all the judges and seventh circuit.</w:t>
      </w:r>
    </w:p>
    <w:p w:rsidR="00424D9D" w:rsidRPr="00424D9D">
      <w:pPr>
        <w:rPr>
          <w:rFonts w:ascii="Times New Roman" w:hAnsi="Times New Roman" w:cs="Times New Roman"/>
          <w:sz w:val="24"/>
          <w:szCs w:val="24"/>
        </w:rPr>
      </w:pPr>
      <w:r w:rsidRPr="00424D9D">
        <w:rPr>
          <w:rFonts w:ascii="Times New Roman" w:hAnsi="Times New Roman" w:cs="Times New Roman"/>
          <w:sz w:val="24"/>
          <w:szCs w:val="24"/>
        </w:rPr>
        <w:br w:type="page"/>
      </w:r>
    </w:p>
    <w:p w:rsidR="00424D9D" w:rsidRPr="00424D9D" w:rsidP="00424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4D9D">
        <w:rPr>
          <w:rFonts w:ascii="Times New Roman" w:hAnsi="Times New Roman" w:cs="Times New Roman"/>
          <w:sz w:val="24"/>
          <w:szCs w:val="24"/>
        </w:rPr>
        <w:t>Reference</w:t>
      </w:r>
    </w:p>
    <w:p w:rsidR="00424D9D" w:rsidRPr="00424D9D" w:rsidP="00424D9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24D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Prud'homme, J. (2005). Vengeance and Virtue in Contemporary Criminal Justice. </w:t>
      </w:r>
      <w:r w:rsidRPr="00424D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Law, Culture and the Humanities</w:t>
      </w:r>
      <w:r w:rsidRPr="00424D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24D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424D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376-397.</w:t>
      </w:r>
    </w:p>
    <w:sectPr w:rsidSect="00424D9D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143799565"/>
      <w:docPartObj>
        <w:docPartGallery w:val="Page Numbers (Top of Page)"/>
        <w:docPartUnique/>
      </w:docPartObj>
    </w:sdtPr>
    <w:sdtEndPr>
      <w:rPr>
        <w:noProof/>
      </w:rPr>
    </w:sdtEndPr>
    <w:sdtContent>
      <w:p w:rsidR="00424D9D" w:rsidRPr="00424D9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24D9D">
          <w:rPr>
            <w:rFonts w:ascii="Times New Roman" w:hAnsi="Times New Roman" w:cs="Times New Roman"/>
            <w:sz w:val="24"/>
            <w:szCs w:val="24"/>
          </w:rPr>
          <w:t xml:space="preserve">VENGEANCE </w:t>
        </w:r>
        <w:r w:rsidRPr="00424D9D">
          <w:rPr>
            <w:rFonts w:ascii="Times New Roman" w:hAnsi="Times New Roman" w:cs="Times New Roman"/>
            <w:sz w:val="24"/>
            <w:szCs w:val="24"/>
          </w:rPr>
          <w:t xml:space="preserve">AND VIRTUE </w:t>
        </w:r>
        <w:r w:rsidR="003876CB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</w:t>
        </w:r>
        <w:r w:rsidRPr="00424D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4D9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24D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3B1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24D9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24D9D" w:rsidRPr="00424D9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5011678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24D9D" w:rsidRPr="00424D9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24D9D">
          <w:rPr>
            <w:rFonts w:ascii="Times New Roman" w:hAnsi="Times New Roman" w:cs="Times New Roman"/>
            <w:sz w:val="24"/>
            <w:szCs w:val="24"/>
          </w:rPr>
          <w:t xml:space="preserve">Running head: VENGEANCE AND VIRTUE </w:t>
        </w:r>
        <w:r w:rsidR="003876CB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</w:t>
        </w:r>
        <w:r w:rsidRPr="00424D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4D9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24D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76C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24D9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24D9D" w:rsidRPr="00424D9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995"/>
    <w:rsid w:val="00204086"/>
    <w:rsid w:val="003876CB"/>
    <w:rsid w:val="00424D9D"/>
    <w:rsid w:val="004D278F"/>
    <w:rsid w:val="006171FA"/>
    <w:rsid w:val="00803FB3"/>
    <w:rsid w:val="008944B4"/>
    <w:rsid w:val="008D2D70"/>
    <w:rsid w:val="009C5995"/>
    <w:rsid w:val="00C23B1B"/>
    <w:rsid w:val="00C42C96"/>
    <w:rsid w:val="00CA0B08"/>
    <w:rsid w:val="00DD3813"/>
    <w:rsid w:val="00E45A6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4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D9D"/>
  </w:style>
  <w:style w:type="paragraph" w:styleId="Footer">
    <w:name w:val="footer"/>
    <w:basedOn w:val="Normal"/>
    <w:link w:val="FooterChar"/>
    <w:uiPriority w:val="99"/>
    <w:unhideWhenUsed/>
    <w:rsid w:val="00424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2019-12-04T15:14:00Z</dcterms:created>
  <dcterms:modified xsi:type="dcterms:W3CDTF">2019-12-04T16:41:00Z</dcterms:modified>
</cp:coreProperties>
</file>